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201D" w14:textId="2175A7F9" w:rsidR="00FA0AFF" w:rsidRDefault="00FA0AFF" w:rsidP="00FA0AFF">
      <w:pPr>
        <w:spacing w:after="0" w:line="240" w:lineRule="auto"/>
        <w:jc w:val="center"/>
        <w:textAlignment w:val="baseline"/>
        <w:outlineLvl w:val="0"/>
        <w:rPr>
          <w:rFonts w:ascii="Leelawadee UI" w:eastAsia="Times New Roman" w:hAnsi="Leelawadee UI" w:cs="Leelawadee UI"/>
          <w:b/>
          <w:bCs/>
          <w:color w:val="000000"/>
          <w:kern w:val="36"/>
          <w:sz w:val="33"/>
          <w:szCs w:val="33"/>
          <w:bdr w:val="none" w:sz="0" w:space="0" w:color="auto" w:frame="1"/>
          <w:lang w:eastAsia="pt-BR"/>
        </w:rPr>
      </w:pPr>
      <w:r>
        <w:rPr>
          <w:rFonts w:ascii="Leelawadee UI" w:eastAsia="Times New Roman" w:hAnsi="Leelawadee UI" w:cs="Leelawadee UI"/>
          <w:b/>
          <w:bCs/>
          <w:noProof/>
          <w:color w:val="000000"/>
          <w:kern w:val="36"/>
          <w:sz w:val="33"/>
          <w:szCs w:val="33"/>
          <w:bdr w:val="none" w:sz="0" w:space="0" w:color="auto" w:frame="1"/>
          <w:lang w:eastAsia="pt-BR"/>
        </w:rPr>
        <w:drawing>
          <wp:inline distT="0" distB="0" distL="0" distR="0" wp14:anchorId="39B9C44A" wp14:editId="327A3C5E">
            <wp:extent cx="3276607" cy="192938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7" cy="192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37ACF" w14:textId="1C6BF420" w:rsidR="001A0DF5" w:rsidRPr="001A0DF5" w:rsidRDefault="001A0DF5" w:rsidP="001A0DF5">
      <w:pPr>
        <w:spacing w:after="0" w:line="240" w:lineRule="auto"/>
        <w:textAlignment w:val="baseline"/>
        <w:outlineLvl w:val="0"/>
        <w:rPr>
          <w:rFonts w:ascii="Leelawadee UI" w:eastAsia="Times New Roman" w:hAnsi="Leelawadee UI" w:cs="Leelawadee UI"/>
          <w:b/>
          <w:bCs/>
          <w:color w:val="000000"/>
          <w:kern w:val="36"/>
          <w:sz w:val="28"/>
          <w:szCs w:val="28"/>
          <w:lang w:eastAsia="pt-BR"/>
        </w:rPr>
      </w:pPr>
      <w:r w:rsidRPr="001A0DF5">
        <w:rPr>
          <w:rFonts w:ascii="Leelawadee UI" w:eastAsia="Times New Roman" w:hAnsi="Leelawadee UI" w:cs="Leelawadee UI"/>
          <w:b/>
          <w:bCs/>
          <w:color w:val="000000"/>
          <w:kern w:val="36"/>
          <w:sz w:val="28"/>
          <w:szCs w:val="28"/>
          <w:bdr w:val="none" w:sz="0" w:space="0" w:color="auto" w:frame="1"/>
          <w:lang w:eastAsia="pt-BR"/>
        </w:rPr>
        <w:t>BIO</w:t>
      </w:r>
    </w:p>
    <w:p w14:paraId="14BE0CFC" w14:textId="77777777" w:rsidR="00FA0AFF" w:rsidRDefault="00FA0AFF" w:rsidP="001A0DF5">
      <w:pPr>
        <w:spacing w:after="0" w:line="240" w:lineRule="auto"/>
        <w:jc w:val="both"/>
        <w:textAlignment w:val="baseline"/>
        <w:rPr>
          <w:rFonts w:ascii="Leelawadee UI" w:eastAsia="Times New Roman" w:hAnsi="Leelawadee UI" w:cs="Leelawadee UI"/>
          <w:b/>
          <w:bCs/>
          <w:color w:val="000000"/>
          <w:sz w:val="21"/>
          <w:szCs w:val="21"/>
          <w:bdr w:val="none" w:sz="0" w:space="0" w:color="auto" w:frame="1"/>
          <w:lang w:eastAsia="pt-BR"/>
        </w:rPr>
      </w:pPr>
    </w:p>
    <w:p w14:paraId="6CCB3B87" w14:textId="166AA80F" w:rsidR="001A0DF5" w:rsidRPr="001A0DF5" w:rsidRDefault="001A0DF5" w:rsidP="001A0DF5">
      <w:pPr>
        <w:spacing w:after="0" w:line="240" w:lineRule="auto"/>
        <w:jc w:val="both"/>
        <w:textAlignment w:val="baseline"/>
        <w:rPr>
          <w:rFonts w:ascii="Leelawadee UI" w:eastAsia="Times New Roman" w:hAnsi="Leelawadee UI" w:cs="Leelawadee UI"/>
          <w:color w:val="000000"/>
          <w:sz w:val="21"/>
          <w:szCs w:val="21"/>
          <w:lang w:eastAsia="pt-BR"/>
        </w:rPr>
      </w:pPr>
      <w:r w:rsidRPr="001A0DF5">
        <w:rPr>
          <w:rFonts w:ascii="Leelawadee UI" w:eastAsia="Times New Roman" w:hAnsi="Leelawadee UI" w:cs="Leelawadee UI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 xml:space="preserve">Alexandre </w:t>
      </w:r>
      <w:proofErr w:type="spellStart"/>
      <w:r w:rsidRPr="001A0DF5">
        <w:rPr>
          <w:rFonts w:ascii="Leelawadee UI" w:eastAsia="Times New Roman" w:hAnsi="Leelawadee UI" w:cs="Leelawadee UI"/>
          <w:b/>
          <w:bCs/>
          <w:color w:val="000000"/>
          <w:sz w:val="21"/>
          <w:szCs w:val="21"/>
          <w:bdr w:val="none" w:sz="0" w:space="0" w:color="auto" w:frame="1"/>
          <w:lang w:eastAsia="pt-BR"/>
        </w:rPr>
        <w:t>Malosti</w:t>
      </w:r>
      <w:proofErr w:type="spellEnd"/>
    </w:p>
    <w:p w14:paraId="4BB78C33" w14:textId="77777777" w:rsidR="001A0DF5" w:rsidRPr="001A0DF5" w:rsidRDefault="001A0DF5" w:rsidP="001A0DF5">
      <w:pPr>
        <w:spacing w:after="0" w:line="240" w:lineRule="auto"/>
        <w:jc w:val="both"/>
        <w:textAlignment w:val="baseline"/>
        <w:rPr>
          <w:rFonts w:ascii="Leelawadee UI" w:eastAsia="Times New Roman" w:hAnsi="Leelawadee UI" w:cs="Leelawadee UI"/>
          <w:color w:val="000000"/>
          <w:sz w:val="24"/>
          <w:szCs w:val="24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  <w:t>Ceramista</w:t>
      </w:r>
    </w:p>
    <w:p w14:paraId="5B8A5891" w14:textId="77777777" w:rsidR="001A0DF5" w:rsidRPr="001A0DF5" w:rsidRDefault="001A0DF5" w:rsidP="001A0DF5">
      <w:pPr>
        <w:spacing w:after="0" w:line="240" w:lineRule="auto"/>
        <w:jc w:val="both"/>
        <w:textAlignment w:val="baseline"/>
        <w:rPr>
          <w:rFonts w:ascii="Leelawadee UI" w:eastAsia="Times New Roman" w:hAnsi="Leelawadee UI" w:cs="Leelawadee UI"/>
          <w:color w:val="000000"/>
          <w:sz w:val="24"/>
          <w:szCs w:val="24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  <w:t xml:space="preserve">06/111/70 - Taubaté - São Paulo - </w:t>
      </w:r>
      <w:proofErr w:type="spellStart"/>
      <w:r w:rsidRPr="001A0DF5"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  <w:t>Brazil</w:t>
      </w:r>
      <w:proofErr w:type="spellEnd"/>
    </w:p>
    <w:p w14:paraId="65749CEC" w14:textId="77777777" w:rsidR="001A0DF5" w:rsidRPr="001A0DF5" w:rsidRDefault="001A0DF5" w:rsidP="001A0DF5">
      <w:pPr>
        <w:spacing w:after="0" w:line="240" w:lineRule="auto"/>
        <w:jc w:val="both"/>
        <w:textAlignment w:val="baseline"/>
        <w:rPr>
          <w:rFonts w:ascii="Leelawadee UI" w:eastAsia="Times New Roman" w:hAnsi="Leelawadee UI" w:cs="Leelawadee UI"/>
          <w:color w:val="000000"/>
          <w:sz w:val="21"/>
          <w:szCs w:val="21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1"/>
          <w:szCs w:val="21"/>
          <w:bdr w:val="none" w:sz="0" w:space="0" w:color="auto" w:frame="1"/>
          <w:lang w:eastAsia="pt-BR"/>
        </w:rPr>
        <w:t>​</w:t>
      </w:r>
    </w:p>
    <w:p w14:paraId="45B4F94D" w14:textId="497DC7B1" w:rsidR="001A0DF5" w:rsidRPr="001A0DF5" w:rsidRDefault="001A0DF5" w:rsidP="001A0DF5">
      <w:pPr>
        <w:spacing w:after="0" w:line="240" w:lineRule="auto"/>
        <w:jc w:val="both"/>
        <w:textAlignment w:val="baseline"/>
        <w:rPr>
          <w:rFonts w:ascii="Leelawadee UI" w:eastAsia="Times New Roman" w:hAnsi="Leelawadee UI" w:cs="Leelawadee UI"/>
          <w:color w:val="000000"/>
          <w:sz w:val="24"/>
          <w:szCs w:val="24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  <w:t xml:space="preserve">Autodidata, tem por característica a experimentação na produção das suas peças. Pesquisador contínuo de técnicas e materiais é conhecido por apresentar, em cada uma de suas mostras, acervo novo, texturas e formas inovadoras. Ao mesmo tempo, é possível perceber sua preocupação com o orgânico e as referências aos elementos da natureza que emprestam uma linha narrativa ao seu processo criativo. Suas peças são exclusivas e são sua própria assinatura, trazem a sua identidade impressa em cada </w:t>
      </w:r>
      <w:r w:rsidR="00FA0AFF" w:rsidRPr="00FA0AFF"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  <w:t>detalhe, em</w:t>
      </w:r>
      <w:r w:rsidRPr="001A0DF5"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  <w:t xml:space="preserve"> cada forma.</w:t>
      </w:r>
    </w:p>
    <w:p w14:paraId="4ACCEA92" w14:textId="37E40721" w:rsidR="001A0DF5" w:rsidRDefault="001A0DF5" w:rsidP="001A0DF5">
      <w:pPr>
        <w:spacing w:after="0" w:line="240" w:lineRule="auto"/>
        <w:jc w:val="both"/>
        <w:textAlignment w:val="baseline"/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  <w:t>Seu primeiro contato com o universo cerâmico ocorreu a 10 anos atrás, mas seu amadurecimento e identidade com a linguagem ocorreu a partir do ano de 2014, onde passa a dedicar-se exclusivamente a produção de peças artísticas únicas e abre seu Estúdio onde ministra aulas.  </w:t>
      </w:r>
    </w:p>
    <w:p w14:paraId="715B3C27" w14:textId="5EE98F5A" w:rsidR="008F1B29" w:rsidRDefault="008F1B29" w:rsidP="001A0DF5">
      <w:pPr>
        <w:spacing w:after="0" w:line="240" w:lineRule="auto"/>
        <w:jc w:val="both"/>
        <w:textAlignment w:val="baseline"/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371C6046" w14:textId="327F0EAE" w:rsidR="001A0DF5" w:rsidRPr="001A0DF5" w:rsidRDefault="001A0DF5" w:rsidP="001A0D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</w:p>
    <w:p w14:paraId="56A637B8" w14:textId="6ABFE233" w:rsidR="001A0DF5" w:rsidRPr="001A0DF5" w:rsidRDefault="001A0DF5" w:rsidP="001A0DF5">
      <w:pPr>
        <w:spacing w:after="0" w:line="240" w:lineRule="auto"/>
        <w:textAlignment w:val="baseline"/>
        <w:outlineLvl w:val="0"/>
        <w:rPr>
          <w:rFonts w:ascii="Leelawadee UI" w:eastAsia="Times New Roman" w:hAnsi="Leelawadee UI" w:cs="Leelawadee UI"/>
          <w:b/>
          <w:bCs/>
          <w:color w:val="000000"/>
          <w:kern w:val="36"/>
          <w:sz w:val="28"/>
          <w:szCs w:val="28"/>
          <w:lang w:eastAsia="pt-BR"/>
        </w:rPr>
      </w:pPr>
      <w:r w:rsidRPr="001A0DF5">
        <w:rPr>
          <w:rFonts w:ascii="Leelawadee UI" w:eastAsia="Times New Roman" w:hAnsi="Leelawadee UI" w:cs="Leelawadee UI"/>
          <w:b/>
          <w:bCs/>
          <w:color w:val="000000"/>
          <w:kern w:val="36"/>
          <w:sz w:val="28"/>
          <w:szCs w:val="28"/>
          <w:bdr w:val="none" w:sz="0" w:space="0" w:color="auto" w:frame="1"/>
          <w:lang w:eastAsia="pt-BR"/>
        </w:rPr>
        <w:t>PROCESSO:</w:t>
      </w:r>
    </w:p>
    <w:p w14:paraId="41B462F6" w14:textId="2F17B6E1" w:rsidR="001A0DF5" w:rsidRDefault="001A0DF5" w:rsidP="001A0DF5">
      <w:pPr>
        <w:spacing w:after="0" w:line="240" w:lineRule="auto"/>
        <w:jc w:val="both"/>
        <w:textAlignment w:val="baseline"/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  <w:t>Ao observar e contemplar a natureza partindo de um olhar fragmentado, busco descontruir e isolar o objeto de interesse daquele todo. Me conecto ao não visto, ao não super exposto, me apego a detalhes e sinais impregnados nas formas, cores e texturas. A reprodução literal do observado não me faz sentido, trago apenas referências para criação de minhas obras.</w:t>
      </w:r>
    </w:p>
    <w:p w14:paraId="3BCFA4F0" w14:textId="27F764CE" w:rsidR="008F1B29" w:rsidRDefault="008F1B29" w:rsidP="001A0DF5">
      <w:pPr>
        <w:spacing w:after="0" w:line="240" w:lineRule="auto"/>
        <w:jc w:val="both"/>
        <w:textAlignment w:val="baseline"/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150ECCB3" w14:textId="136AD62B" w:rsidR="008F1B29" w:rsidRPr="001A0DF5" w:rsidRDefault="008F1B29" w:rsidP="008F1B29">
      <w:pPr>
        <w:spacing w:after="0" w:line="240" w:lineRule="auto"/>
        <w:jc w:val="both"/>
        <w:textAlignment w:val="baseline"/>
        <w:rPr>
          <w:rFonts w:ascii="Leelawadee UI" w:eastAsia="Times New Roman" w:hAnsi="Leelawadee UI" w:cs="Leelawadee UI"/>
          <w:color w:val="000000"/>
          <w:sz w:val="24"/>
          <w:szCs w:val="24"/>
          <w:lang w:eastAsia="pt-BR"/>
        </w:rPr>
      </w:pPr>
      <w:r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  <w:t>Utiliza das técnicas manuais de modelagem para produção de suas peças, trabalha com linha de peças utilitárias de alta temperatura e</w:t>
      </w:r>
      <w:r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  <w:t xml:space="preserve"> uma</w:t>
      </w:r>
      <w:r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  <w:t xml:space="preserve"> linha exclusiva de peças </w:t>
      </w:r>
      <w:r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  <w:t>assinadas as</w:t>
      </w:r>
      <w:r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  <w:t xml:space="preserve"> Formas Corais.</w:t>
      </w:r>
    </w:p>
    <w:p w14:paraId="73CFBC20" w14:textId="77777777" w:rsidR="008F1B29" w:rsidRPr="001A0DF5" w:rsidRDefault="008F1B29" w:rsidP="008F1B2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8E2EF9A" w14:textId="77777777" w:rsidR="008F1B29" w:rsidRDefault="008F1B29" w:rsidP="001A0DF5">
      <w:pPr>
        <w:spacing w:after="0" w:line="240" w:lineRule="auto"/>
        <w:jc w:val="both"/>
        <w:textAlignment w:val="baseline"/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45436C03" w14:textId="46937DFD" w:rsidR="008F1B29" w:rsidRDefault="008F1B29" w:rsidP="001A0DF5">
      <w:pPr>
        <w:spacing w:after="0" w:line="240" w:lineRule="auto"/>
        <w:jc w:val="both"/>
        <w:textAlignment w:val="baseline"/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23553704" w14:textId="172C61B5" w:rsidR="008F1B29" w:rsidRDefault="008F1B29" w:rsidP="001A0DF5">
      <w:pPr>
        <w:spacing w:after="0" w:line="240" w:lineRule="auto"/>
        <w:jc w:val="both"/>
        <w:textAlignment w:val="baseline"/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1CAD1AA6" w14:textId="77777777" w:rsidR="008F1B29" w:rsidRPr="00FA0AFF" w:rsidRDefault="008F1B29" w:rsidP="001A0DF5">
      <w:pPr>
        <w:spacing w:after="0" w:line="240" w:lineRule="auto"/>
        <w:jc w:val="both"/>
        <w:textAlignment w:val="baseline"/>
        <w:rPr>
          <w:rFonts w:ascii="Leelawadee UI" w:eastAsia="Times New Roman" w:hAnsi="Leelawadee UI" w:cs="Leelawadee UI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243C7E1D" w14:textId="5B525C90" w:rsidR="001A0DF5" w:rsidRPr="00FA0AFF" w:rsidRDefault="001A0DF5" w:rsidP="001A0DF5">
      <w:pPr>
        <w:spacing w:after="0" w:line="240" w:lineRule="auto"/>
        <w:jc w:val="both"/>
        <w:textAlignment w:val="baseline"/>
        <w:rPr>
          <w:rFonts w:ascii="Leelawadee UI" w:eastAsia="Times New Roman" w:hAnsi="Leelawadee UI" w:cs="Leelawadee UI"/>
          <w:color w:val="000000"/>
          <w:sz w:val="21"/>
          <w:szCs w:val="21"/>
          <w:bdr w:val="none" w:sz="0" w:space="0" w:color="auto" w:frame="1"/>
          <w:lang w:eastAsia="pt-BR"/>
        </w:rPr>
      </w:pPr>
    </w:p>
    <w:p w14:paraId="3F750632" w14:textId="1A70EC1A" w:rsidR="001A0DF5" w:rsidRPr="001A0DF5" w:rsidRDefault="001A0DF5" w:rsidP="001A0DF5">
      <w:pPr>
        <w:spacing w:after="0" w:line="240" w:lineRule="auto"/>
        <w:textAlignment w:val="baseline"/>
        <w:outlineLvl w:val="0"/>
        <w:rPr>
          <w:rFonts w:ascii="Leelawadee UI" w:eastAsia="Times New Roman" w:hAnsi="Leelawadee UI" w:cs="Leelawadee UI"/>
          <w:b/>
          <w:bCs/>
          <w:color w:val="000000"/>
          <w:kern w:val="36"/>
          <w:sz w:val="28"/>
          <w:szCs w:val="28"/>
          <w:lang w:eastAsia="pt-BR"/>
        </w:rPr>
      </w:pPr>
      <w:r w:rsidRPr="001A0DF5">
        <w:rPr>
          <w:rFonts w:ascii="Leelawadee UI" w:eastAsia="Times New Roman" w:hAnsi="Leelawadee UI" w:cs="Leelawadee UI"/>
          <w:b/>
          <w:bCs/>
          <w:color w:val="000000"/>
          <w:kern w:val="36"/>
          <w:sz w:val="28"/>
          <w:szCs w:val="28"/>
          <w:bdr w:val="none" w:sz="0" w:space="0" w:color="auto" w:frame="1"/>
          <w:lang w:eastAsia="pt-BR"/>
        </w:rPr>
        <w:lastRenderedPageBreak/>
        <w:t>Mostras e Exposições:</w:t>
      </w:r>
    </w:p>
    <w:p w14:paraId="3E841EE9" w14:textId="77777777" w:rsidR="001A0DF5" w:rsidRPr="00FA0AFF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18"/>
          <w:szCs w:val="18"/>
          <w:bdr w:val="none" w:sz="0" w:space="0" w:color="auto" w:frame="1"/>
          <w:lang w:eastAsia="pt-BR"/>
        </w:rPr>
      </w:pPr>
    </w:p>
    <w:p w14:paraId="778B4B89" w14:textId="42973975" w:rsidR="001A0DF5" w:rsidRPr="00FA0AFF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</w:pPr>
      <w:r w:rsidRPr="00FA0AFF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2022 – </w:t>
      </w:r>
      <w:proofErr w:type="spellStart"/>
      <w:r w:rsidRPr="00FA0AFF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Stylia</w:t>
      </w:r>
      <w:proofErr w:type="spellEnd"/>
      <w:r w:rsidRPr="00FA0AFF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 Expo Artesanal – Taubaté SP </w:t>
      </w:r>
    </w:p>
    <w:p w14:paraId="077B7CB7" w14:textId="36D72AA2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2021 - </w:t>
      </w:r>
      <w:proofErr w:type="spellStart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Stylia</w:t>
      </w:r>
      <w:proofErr w:type="spellEnd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 Expo Artesanal - Taubaté SP </w:t>
      </w:r>
    </w:p>
    <w:p w14:paraId="276C3613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2020 - COM ARTE E ALMA - Mostra Virtual de Artes - Portugal </w:t>
      </w:r>
    </w:p>
    <w:p w14:paraId="7D633637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2019 - </w:t>
      </w:r>
      <w:proofErr w:type="spellStart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Biojoias</w:t>
      </w:r>
      <w:proofErr w:type="spellEnd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 em Cerâmica - SESC Ipiranga - São Paulo SP</w:t>
      </w:r>
    </w:p>
    <w:p w14:paraId="6223C87A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2019 - </w:t>
      </w:r>
      <w:proofErr w:type="spellStart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Paper</w:t>
      </w:r>
      <w:proofErr w:type="spellEnd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 Clay - SESC Taubaté SP</w:t>
      </w:r>
    </w:p>
    <w:p w14:paraId="11CECAC3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2019 - Festa Festival Aprender - SESC Taubaté SP</w:t>
      </w:r>
    </w:p>
    <w:p w14:paraId="45455788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2019 - </w:t>
      </w:r>
      <w:proofErr w:type="spellStart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Stylia</w:t>
      </w:r>
      <w:proofErr w:type="spellEnd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 Expo Artesanal - Taubaté SP</w:t>
      </w:r>
    </w:p>
    <w:p w14:paraId="103BDB32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2019 - 1a. Ed. Bendita Feira - Taubaté SP</w:t>
      </w:r>
    </w:p>
    <w:p w14:paraId="6354B805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2019 - 3a Ed. Viva Japão Festival da Cultura Japonesa - Taubaté SP</w:t>
      </w:r>
    </w:p>
    <w:p w14:paraId="4424941F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2018 - Mostra Coletiva e Leilão de Artes - Galeria Victor Hugo - São José dos Campos SP</w:t>
      </w:r>
    </w:p>
    <w:p w14:paraId="4A535036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2018 - </w:t>
      </w:r>
      <w:proofErr w:type="spellStart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Contemporary</w:t>
      </w:r>
      <w:proofErr w:type="spellEnd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proofErr w:type="spellStart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Ceramic</w:t>
      </w:r>
      <w:proofErr w:type="spellEnd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proofErr w:type="spellStart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Exhibition</w:t>
      </w:r>
      <w:proofErr w:type="spellEnd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proofErr w:type="spellStart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Brazil</w:t>
      </w:r>
      <w:proofErr w:type="spellEnd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proofErr w:type="spellStart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and</w:t>
      </w:r>
      <w:proofErr w:type="spellEnd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proofErr w:type="spellStart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England</w:t>
      </w:r>
      <w:proofErr w:type="spellEnd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, Centro Brasileiro Britânico - SP</w:t>
      </w:r>
    </w:p>
    <w:p w14:paraId="7939177B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2018 - Mostra Cerâmica no Centro, Galeria </w:t>
      </w:r>
      <w:proofErr w:type="spellStart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Olido</w:t>
      </w:r>
      <w:proofErr w:type="spellEnd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 - São Paulo SP</w:t>
      </w:r>
    </w:p>
    <w:p w14:paraId="1E46D128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2017 - Exposição Inauguração da Estação Casa Amarela - Caçapava SP</w:t>
      </w:r>
    </w:p>
    <w:p w14:paraId="1DD2AE98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2017 - Mostra "COLETIVO DE CERÂMICA" - A Casa Museu do Objeto Brasileiro - São Paulo SP</w:t>
      </w:r>
    </w:p>
    <w:p w14:paraId="3680C680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2017 - 1ª Ed.  Concurso Presépios do Vale do Paraíba, Via Vale Garden - Taubaté SP</w:t>
      </w:r>
    </w:p>
    <w:p w14:paraId="054BE8B5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2016 - 1ª Ed.  Feira de Artes Caeté - São Paulo SP</w:t>
      </w:r>
    </w:p>
    <w:p w14:paraId="4C2B10D0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2016 - 2ª Ed. Paralela Feira Independente de Artes - Taubaté SP</w:t>
      </w:r>
    </w:p>
    <w:p w14:paraId="2B30EA15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2016 - 1ª Ed. Paralela Feira Independente de Artes - Taubaté SP</w:t>
      </w:r>
    </w:p>
    <w:p w14:paraId="0E90FE66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2016 - Seminário Semana da Liberdade - Redenção da Serra SP</w:t>
      </w: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br/>
        <w:t>2015 - Pátio Paris Shopping Gourmet em Campos do Jordão SP</w:t>
      </w:r>
    </w:p>
    <w:p w14:paraId="6B7C4F91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2015 - Solar da Viscondessa do Tremembé em Taubaté SP</w:t>
      </w:r>
    </w:p>
    <w:p w14:paraId="1B055694" w14:textId="77777777" w:rsidR="001A0DF5" w:rsidRPr="001A0DF5" w:rsidRDefault="001A0DF5" w:rsidP="001A0DF5">
      <w:pPr>
        <w:spacing w:after="0" w:line="240" w:lineRule="auto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2014 - AZIMUTE - Solar da Viscondessa do Tremembé em Taubaté SP</w:t>
      </w: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br/>
        <w:t>2013 - MÃOS QUE TRANSFORMAM O BARRO - MII em Taubaté SP</w:t>
      </w: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br/>
        <w:t>2013 - SEMINÁRIO CONSICÊNCIA NEGRA - Redenção da Serra SP</w:t>
      </w: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br/>
        <w:t>2012 - ARTE DOS 4 ELEMENTOS - Solar da Viscondessa do Tremembé em Taubaté SP</w:t>
      </w:r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br/>
        <w:t xml:space="preserve">2012 - CIRANDARTE - Escola de Artes Prof. Maestro </w:t>
      </w:r>
      <w:proofErr w:type="spellStart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>Fego</w:t>
      </w:r>
      <w:proofErr w:type="spellEnd"/>
      <w:r w:rsidRPr="001A0DF5">
        <w:rPr>
          <w:rFonts w:ascii="Leelawadee UI" w:eastAsia="Times New Roman" w:hAnsi="Leelawadee UI" w:cs="Leelawadee UI"/>
          <w:color w:val="000000"/>
          <w:sz w:val="20"/>
          <w:szCs w:val="20"/>
          <w:bdr w:val="none" w:sz="0" w:space="0" w:color="auto" w:frame="1"/>
          <w:lang w:eastAsia="pt-BR"/>
        </w:rPr>
        <w:t xml:space="preserve"> Camargo em Taubaté SP</w:t>
      </w:r>
    </w:p>
    <w:p w14:paraId="01B5D702" w14:textId="77777777" w:rsidR="001A0DF5" w:rsidRPr="001A0DF5" w:rsidRDefault="001A0DF5" w:rsidP="001A0DF5">
      <w:pPr>
        <w:spacing w:after="0" w:line="240" w:lineRule="auto"/>
        <w:jc w:val="both"/>
        <w:textAlignment w:val="baseline"/>
        <w:rPr>
          <w:rFonts w:ascii="Leelawadee UI" w:eastAsia="Times New Roman" w:hAnsi="Leelawadee UI" w:cs="Leelawadee UI"/>
          <w:color w:val="000000"/>
          <w:sz w:val="20"/>
          <w:szCs w:val="20"/>
          <w:lang w:eastAsia="pt-BR"/>
        </w:rPr>
      </w:pPr>
    </w:p>
    <w:p w14:paraId="5046D640" w14:textId="1EBD701A" w:rsidR="0061441E" w:rsidRDefault="0061441E" w:rsidP="001A0DF5">
      <w:pPr>
        <w:rPr>
          <w:rFonts w:ascii="Leelawadee UI" w:hAnsi="Leelawadee UI" w:cs="Leelawadee UI"/>
        </w:rPr>
      </w:pPr>
    </w:p>
    <w:p w14:paraId="64826265" w14:textId="77777777" w:rsidR="00FA0AFF" w:rsidRPr="00FA0AFF" w:rsidRDefault="00FA0AFF" w:rsidP="001A0DF5">
      <w:pPr>
        <w:rPr>
          <w:rFonts w:ascii="Leelawadee UI" w:hAnsi="Leelawadee UI" w:cs="Leelawadee UI"/>
        </w:rPr>
      </w:pPr>
    </w:p>
    <w:sectPr w:rsidR="00FA0AFF" w:rsidRPr="00FA0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5"/>
    <w:rsid w:val="001A0DF5"/>
    <w:rsid w:val="0061441E"/>
    <w:rsid w:val="008F1B29"/>
    <w:rsid w:val="00F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793A"/>
  <w15:chartTrackingRefBased/>
  <w15:docId w15:val="{4EAB815E-3532-4651-A802-82672AF6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MALOSTI</dc:creator>
  <cp:keywords/>
  <dc:description/>
  <cp:lastModifiedBy>ALEXANDRE MALOSTI</cp:lastModifiedBy>
  <cp:revision>1</cp:revision>
  <dcterms:created xsi:type="dcterms:W3CDTF">2022-05-06T22:35:00Z</dcterms:created>
  <dcterms:modified xsi:type="dcterms:W3CDTF">2022-05-06T22:49:00Z</dcterms:modified>
</cp:coreProperties>
</file>